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7E75" w:rsidRDefault="00E47E75" w:rsidP="00E47E75">
      <w:pPr>
        <w:pStyle w:val="Default"/>
        <w:jc w:val="center"/>
        <w:rPr>
          <w:rFonts w:ascii="Garamond" w:hAnsi="Garamond"/>
          <w:b/>
          <w:bCs/>
          <w:color w:val="1F4E79" w:themeColor="accent1" w:themeShade="80"/>
          <w:sz w:val="36"/>
          <w:szCs w:val="36"/>
          <w:u w:val="single"/>
        </w:rPr>
      </w:pPr>
      <w:r w:rsidRPr="0003263E">
        <w:rPr>
          <w:rFonts w:ascii="Garamond" w:hAnsi="Garamond"/>
          <w:b/>
          <w:bCs/>
          <w:color w:val="1F4E79" w:themeColor="accent1" w:themeShade="80"/>
          <w:sz w:val="36"/>
          <w:szCs w:val="36"/>
          <w:u w:val="single"/>
        </w:rPr>
        <w:t xml:space="preserve">Get </w:t>
      </w:r>
      <w:proofErr w:type="gramStart"/>
      <w:r w:rsidRPr="0003263E">
        <w:rPr>
          <w:rFonts w:ascii="Garamond" w:hAnsi="Garamond"/>
          <w:b/>
          <w:bCs/>
          <w:color w:val="1F4E79" w:themeColor="accent1" w:themeShade="80"/>
          <w:sz w:val="36"/>
          <w:szCs w:val="36"/>
          <w:u w:val="single"/>
        </w:rPr>
        <w:t>With</w:t>
      </w:r>
      <w:proofErr w:type="gramEnd"/>
      <w:r w:rsidRPr="0003263E">
        <w:rPr>
          <w:rFonts w:ascii="Garamond" w:hAnsi="Garamond"/>
          <w:b/>
          <w:bCs/>
          <w:color w:val="1F4E79" w:themeColor="accent1" w:themeShade="80"/>
          <w:sz w:val="36"/>
          <w:szCs w:val="36"/>
          <w:u w:val="single"/>
        </w:rPr>
        <w:t xml:space="preserve"> The Guidelines®–Stroke</w:t>
      </w:r>
    </w:p>
    <w:p w:rsidR="0003263E" w:rsidRPr="0003263E" w:rsidRDefault="0003263E" w:rsidP="00E47E75">
      <w:pPr>
        <w:pStyle w:val="Default"/>
        <w:jc w:val="center"/>
        <w:rPr>
          <w:rFonts w:ascii="Garamond" w:hAnsi="Garamond"/>
          <w:color w:val="1F4E79" w:themeColor="accent1" w:themeShade="80"/>
          <w:sz w:val="36"/>
          <w:szCs w:val="36"/>
          <w:u w:val="single"/>
        </w:rPr>
      </w:pPr>
    </w:p>
    <w:p w:rsidR="00E47E75" w:rsidRPr="00522C43" w:rsidRDefault="00E47E75" w:rsidP="00E47E75">
      <w:pPr>
        <w:pStyle w:val="Default"/>
        <w:rPr>
          <w:rFonts w:ascii="Garamond" w:hAnsi="Garamond"/>
          <w:color w:val="1F4E79" w:themeColor="accent1" w:themeShade="80"/>
          <w:sz w:val="32"/>
          <w:szCs w:val="32"/>
        </w:rPr>
      </w:pPr>
      <w:r w:rsidRPr="00522C43">
        <w:rPr>
          <w:rFonts w:ascii="Garamond" w:hAnsi="Garamond"/>
          <w:b/>
          <w:bCs/>
          <w:color w:val="FF0000"/>
          <w:sz w:val="32"/>
          <w:szCs w:val="32"/>
        </w:rPr>
        <w:t xml:space="preserve">Get </w:t>
      </w:r>
      <w:proofErr w:type="gramStart"/>
      <w:r w:rsidRPr="00522C43">
        <w:rPr>
          <w:rFonts w:ascii="Garamond" w:hAnsi="Garamond"/>
          <w:b/>
          <w:bCs/>
          <w:color w:val="FF0000"/>
          <w:sz w:val="32"/>
          <w:szCs w:val="32"/>
        </w:rPr>
        <w:t>With</w:t>
      </w:r>
      <w:proofErr w:type="gramEnd"/>
      <w:r w:rsidRPr="00522C43">
        <w:rPr>
          <w:rFonts w:ascii="Garamond" w:hAnsi="Garamond"/>
          <w:b/>
          <w:bCs/>
          <w:color w:val="FF0000"/>
          <w:sz w:val="32"/>
          <w:szCs w:val="32"/>
        </w:rPr>
        <w:t xml:space="preserve"> The Guidelines®-Stroke </w:t>
      </w:r>
      <w:r w:rsidRPr="00522C43">
        <w:rPr>
          <w:rFonts w:ascii="Garamond" w:hAnsi="Garamond"/>
          <w:b/>
          <w:bCs/>
          <w:color w:val="1F4E79" w:themeColor="accent1" w:themeShade="80"/>
          <w:sz w:val="32"/>
          <w:szCs w:val="32"/>
        </w:rPr>
        <w:t xml:space="preserve">is a program that helps ensure consistent application of the most recent American Heart Association/American Stroke Association scientific guidelines for patient treatment. </w:t>
      </w:r>
    </w:p>
    <w:p w:rsidR="00E47E75" w:rsidRPr="00522C43" w:rsidRDefault="00E47E75" w:rsidP="00E47E75">
      <w:pPr>
        <w:pStyle w:val="Default"/>
        <w:rPr>
          <w:rFonts w:ascii="Garamond" w:hAnsi="Garamond"/>
          <w:color w:val="1F4E79" w:themeColor="accent1" w:themeShade="80"/>
          <w:sz w:val="32"/>
          <w:szCs w:val="32"/>
        </w:rPr>
      </w:pPr>
      <w:r w:rsidRPr="00522C43">
        <w:rPr>
          <w:rFonts w:ascii="Garamond" w:hAnsi="Garamond"/>
          <w:b/>
          <w:bCs/>
          <w:color w:val="FF0000"/>
          <w:sz w:val="32"/>
          <w:szCs w:val="32"/>
        </w:rPr>
        <w:t xml:space="preserve">The Hospital of the University of Pennsylvania </w:t>
      </w:r>
      <w:r w:rsidRPr="00522C43">
        <w:rPr>
          <w:rFonts w:ascii="Garamond" w:hAnsi="Garamond"/>
          <w:b/>
          <w:bCs/>
          <w:color w:val="1F4E79" w:themeColor="accent1" w:themeShade="80"/>
          <w:sz w:val="32"/>
          <w:szCs w:val="32"/>
        </w:rPr>
        <w:t xml:space="preserve">has received a 2018 Get </w:t>
      </w:r>
      <w:proofErr w:type="gramStart"/>
      <w:r w:rsidRPr="00522C43">
        <w:rPr>
          <w:rFonts w:ascii="Garamond" w:hAnsi="Garamond"/>
          <w:b/>
          <w:bCs/>
          <w:color w:val="1F4E79" w:themeColor="accent1" w:themeShade="80"/>
          <w:sz w:val="32"/>
          <w:szCs w:val="32"/>
        </w:rPr>
        <w:t>With</w:t>
      </w:r>
      <w:proofErr w:type="gramEnd"/>
      <w:r w:rsidRPr="00522C43">
        <w:rPr>
          <w:rFonts w:ascii="Garamond" w:hAnsi="Garamond"/>
          <w:b/>
          <w:bCs/>
          <w:color w:val="1F4E79" w:themeColor="accent1" w:themeShade="80"/>
          <w:sz w:val="32"/>
          <w:szCs w:val="32"/>
        </w:rPr>
        <w:t xml:space="preserve"> The Guidelines®-Stroke Gold Plus Quality Achievement Award from the American Heart </w:t>
      </w:r>
      <w:r w:rsidRPr="006A6DE9">
        <w:rPr>
          <w:rFonts w:ascii="Garamond" w:hAnsi="Garamond"/>
          <w:b/>
          <w:bCs/>
          <w:color w:val="FF0000"/>
          <w:sz w:val="32"/>
          <w:szCs w:val="32"/>
        </w:rPr>
        <w:t>Association</w:t>
      </w:r>
      <w:r w:rsidRPr="00522C43">
        <w:rPr>
          <w:rFonts w:ascii="Garamond" w:hAnsi="Garamond"/>
          <w:b/>
          <w:bCs/>
          <w:color w:val="1F4E79" w:themeColor="accent1" w:themeShade="80"/>
          <w:sz w:val="32"/>
          <w:szCs w:val="32"/>
        </w:rPr>
        <w:t xml:space="preserve">/American Stroke Association for its commitment to and success in implementing excellent care for stroke patients. </w:t>
      </w:r>
    </w:p>
    <w:p w:rsidR="00E47E75" w:rsidRPr="00522C43" w:rsidRDefault="00E47E75" w:rsidP="00E47E75">
      <w:pPr>
        <w:pStyle w:val="Default"/>
        <w:rPr>
          <w:rFonts w:ascii="Garamond" w:hAnsi="Garamond"/>
          <w:color w:val="1F4E79" w:themeColor="accent1" w:themeShade="80"/>
          <w:sz w:val="32"/>
          <w:szCs w:val="32"/>
        </w:rPr>
      </w:pPr>
      <w:r w:rsidRPr="00522C43">
        <w:rPr>
          <w:rFonts w:ascii="Garamond" w:hAnsi="Garamond"/>
          <w:b/>
          <w:bCs/>
          <w:color w:val="FF0000"/>
          <w:sz w:val="32"/>
          <w:szCs w:val="32"/>
        </w:rPr>
        <w:t xml:space="preserve">"Gold Plus" </w:t>
      </w:r>
      <w:r w:rsidRPr="00522C43">
        <w:rPr>
          <w:rFonts w:ascii="Garamond" w:hAnsi="Garamond"/>
          <w:b/>
          <w:bCs/>
          <w:color w:val="1F4E79" w:themeColor="accent1" w:themeShade="80"/>
          <w:sz w:val="32"/>
          <w:szCs w:val="32"/>
        </w:rPr>
        <w:t xml:space="preserve">is the highest level of recognition possible and signifies consistent adherence to those quality measures over the course of at least 24 consecutive months. </w:t>
      </w:r>
    </w:p>
    <w:p w:rsidR="00A43BDC" w:rsidRDefault="00E47E75" w:rsidP="00E47E75">
      <w:pPr>
        <w:rPr>
          <w:rFonts w:ascii="Garamond" w:hAnsi="Garamond"/>
          <w:b/>
          <w:bCs/>
          <w:color w:val="1F4E79" w:themeColor="accent1" w:themeShade="80"/>
          <w:sz w:val="32"/>
          <w:szCs w:val="32"/>
        </w:rPr>
      </w:pPr>
      <w:r w:rsidRPr="00522C43">
        <w:rPr>
          <w:rFonts w:ascii="Garamond" w:hAnsi="Garamond"/>
          <w:b/>
          <w:bCs/>
          <w:color w:val="FF0000"/>
          <w:sz w:val="32"/>
          <w:szCs w:val="32"/>
        </w:rPr>
        <w:t>The Hospital of the University of Pennsylvania</w:t>
      </w:r>
      <w:r w:rsidRPr="00522C43">
        <w:rPr>
          <w:rFonts w:ascii="Garamond" w:hAnsi="Garamond"/>
          <w:b/>
          <w:bCs/>
          <w:color w:val="1F4E79" w:themeColor="accent1" w:themeShade="80"/>
          <w:sz w:val="32"/>
          <w:szCs w:val="32"/>
        </w:rPr>
        <w:t xml:space="preserve"> has also been recognized as </w:t>
      </w:r>
      <w:r w:rsidRPr="00522C43">
        <w:rPr>
          <w:rFonts w:ascii="Garamond" w:hAnsi="Garamond"/>
          <w:b/>
          <w:bCs/>
          <w:color w:val="FF0000"/>
          <w:sz w:val="32"/>
          <w:szCs w:val="32"/>
        </w:rPr>
        <w:t xml:space="preserve">Target: Stroke Honor Roll-Elite </w:t>
      </w:r>
      <w:r w:rsidRPr="00522C43">
        <w:rPr>
          <w:rFonts w:ascii="Garamond" w:hAnsi="Garamond"/>
          <w:b/>
          <w:bCs/>
          <w:color w:val="1F4E79" w:themeColor="accent1" w:themeShade="80"/>
          <w:sz w:val="32"/>
          <w:szCs w:val="32"/>
        </w:rPr>
        <w:t xml:space="preserve">facility. Target: Stroke Honor Roll-Elite is a commendation that acknowledges that the hospital is committed to the rapid treatment with </w:t>
      </w:r>
      <w:proofErr w:type="spellStart"/>
      <w:r w:rsidRPr="00522C43">
        <w:rPr>
          <w:rFonts w:ascii="Garamond" w:hAnsi="Garamond"/>
          <w:b/>
          <w:bCs/>
          <w:color w:val="1F4E79" w:themeColor="accent1" w:themeShade="80"/>
          <w:sz w:val="32"/>
          <w:szCs w:val="32"/>
        </w:rPr>
        <w:t>thrombolytics</w:t>
      </w:r>
      <w:proofErr w:type="spellEnd"/>
      <w:r w:rsidRPr="00522C43">
        <w:rPr>
          <w:rFonts w:ascii="Garamond" w:hAnsi="Garamond"/>
          <w:b/>
          <w:bCs/>
          <w:color w:val="1F4E79" w:themeColor="accent1" w:themeShade="80"/>
          <w:sz w:val="32"/>
          <w:szCs w:val="32"/>
        </w:rPr>
        <w:t xml:space="preserve"> for patients pres</w:t>
      </w:r>
      <w:r w:rsidRPr="00C101A7">
        <w:rPr>
          <w:rFonts w:ascii="Garamond" w:hAnsi="Garamond"/>
          <w:b/>
          <w:bCs/>
          <w:color w:val="1F4E79" w:themeColor="accent1" w:themeShade="80"/>
          <w:sz w:val="32"/>
          <w:szCs w:val="32"/>
        </w:rPr>
        <w:t xml:space="preserve">enting </w:t>
      </w:r>
      <w:r w:rsidRPr="00522C43">
        <w:rPr>
          <w:rFonts w:ascii="Garamond" w:hAnsi="Garamond"/>
          <w:b/>
          <w:bCs/>
          <w:color w:val="1F4E79" w:themeColor="accent1" w:themeShade="80"/>
          <w:sz w:val="32"/>
          <w:szCs w:val="32"/>
        </w:rPr>
        <w:t>with a stroke as evidenced by time to thrombolytic therapy within 60 minutes in 75 percent or more of acute ischemic str</w:t>
      </w:r>
      <w:r w:rsidR="00522C43" w:rsidRPr="00522C43">
        <w:rPr>
          <w:rFonts w:ascii="Garamond" w:hAnsi="Garamond"/>
          <w:b/>
          <w:bCs/>
          <w:color w:val="1F4E79" w:themeColor="accent1" w:themeShade="80"/>
          <w:sz w:val="32"/>
          <w:szCs w:val="32"/>
        </w:rPr>
        <w:t xml:space="preserve">oke patients treated with IV </w:t>
      </w:r>
      <w:proofErr w:type="spellStart"/>
      <w:r w:rsidR="00522C43" w:rsidRPr="00522C43">
        <w:rPr>
          <w:rFonts w:ascii="Garamond" w:hAnsi="Garamond"/>
          <w:b/>
          <w:bCs/>
          <w:color w:val="1F4E79" w:themeColor="accent1" w:themeShade="80"/>
          <w:sz w:val="32"/>
          <w:szCs w:val="32"/>
        </w:rPr>
        <w:t>alteplase</w:t>
      </w:r>
      <w:proofErr w:type="spellEnd"/>
      <w:r w:rsidR="00522C43" w:rsidRPr="00522C43">
        <w:rPr>
          <w:rFonts w:ascii="Garamond" w:hAnsi="Garamond"/>
          <w:b/>
          <w:bCs/>
          <w:color w:val="1F4E79" w:themeColor="accent1" w:themeShade="80"/>
          <w:sz w:val="32"/>
          <w:szCs w:val="32"/>
        </w:rPr>
        <w:t>.</w:t>
      </w:r>
      <w:r w:rsidRPr="00522C43">
        <w:rPr>
          <w:rFonts w:ascii="Garamond" w:hAnsi="Garamond"/>
          <w:b/>
          <w:bCs/>
          <w:color w:val="1F4E79" w:themeColor="accent1" w:themeShade="80"/>
          <w:sz w:val="32"/>
          <w:szCs w:val="32"/>
        </w:rPr>
        <w:t xml:space="preserve"> </w:t>
      </w:r>
      <w:r w:rsidR="00C279BB">
        <w:rPr>
          <w:rFonts w:ascii="Garamond" w:hAnsi="Garamond"/>
          <w:b/>
          <w:bCs/>
          <w:color w:val="1F4E79" w:themeColor="accent1" w:themeShade="80"/>
          <w:sz w:val="32"/>
          <w:szCs w:val="32"/>
        </w:rPr>
        <w:t>Rapid treatment of stroke is essential in facilitating the best outcome possible.</w:t>
      </w:r>
    </w:p>
    <w:p w:rsidR="00522C43" w:rsidRDefault="00522C43" w:rsidP="00E47E75">
      <w:pPr>
        <w:rPr>
          <w:rFonts w:ascii="Garamond" w:hAnsi="Garamond"/>
          <w:b/>
          <w:bCs/>
          <w:color w:val="1F4E79" w:themeColor="accent1" w:themeShade="80"/>
          <w:sz w:val="32"/>
          <w:szCs w:val="32"/>
        </w:rPr>
      </w:pPr>
    </w:p>
    <w:p w:rsidR="0056197F" w:rsidRPr="0056197F" w:rsidRDefault="00522C43" w:rsidP="0056197F">
      <w:pPr>
        <w:ind w:left="2160" w:firstLine="720"/>
        <w:rPr>
          <w:rFonts w:ascii="Garamond" w:hAnsi="Garamond"/>
          <w:color w:val="1F4E79" w:themeColor="accent1" w:themeShade="80"/>
          <w:sz w:val="32"/>
          <w:szCs w:val="32"/>
        </w:rPr>
      </w:pPr>
      <w:r w:rsidRPr="00522C43">
        <w:rPr>
          <w:rFonts w:ascii="Garamond" w:hAnsi="Garamond"/>
          <w:noProof/>
          <w:color w:val="1F4E79" w:themeColor="accent1" w:themeShade="80"/>
          <w:sz w:val="32"/>
          <w:szCs w:val="32"/>
        </w:rPr>
        <w:drawing>
          <wp:inline distT="0" distB="0" distL="0" distR="0">
            <wp:extent cx="2238375" cy="21526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38375" cy="2152650"/>
                    </a:xfrm>
                    <a:prstGeom prst="rect">
                      <a:avLst/>
                    </a:prstGeom>
                    <a:noFill/>
                    <a:ln>
                      <a:noFill/>
                    </a:ln>
                  </pic:spPr>
                </pic:pic>
              </a:graphicData>
            </a:graphic>
          </wp:inline>
        </w:drawing>
      </w:r>
      <w:r w:rsidR="0056197F">
        <w:rPr>
          <w:rFonts w:ascii="Garamond" w:hAnsi="Garamond"/>
          <w:color w:val="1F4E79" w:themeColor="accent1" w:themeShade="80"/>
          <w:sz w:val="32"/>
          <w:szCs w:val="32"/>
        </w:rPr>
        <w:t xml:space="preserve">  </w:t>
      </w:r>
    </w:p>
    <w:p w:rsidR="0056197F" w:rsidRPr="0056197F" w:rsidRDefault="0056197F" w:rsidP="0056197F">
      <w:pPr>
        <w:rPr>
          <w:rFonts w:ascii="Garamond" w:hAnsi="Garamond"/>
          <w:b/>
          <w:bCs/>
          <w:color w:val="FF0000"/>
          <w:sz w:val="36"/>
          <w:szCs w:val="36"/>
          <w:u w:val="single"/>
        </w:rPr>
      </w:pPr>
      <w:r>
        <w:rPr>
          <w:rFonts w:ascii="Garamond" w:hAnsi="Garamond"/>
          <w:b/>
          <w:bCs/>
          <w:color w:val="FF0000"/>
          <w:sz w:val="36"/>
          <w:szCs w:val="36"/>
          <w:u w:val="single"/>
        </w:rPr>
        <w:lastRenderedPageBreak/>
        <w:t>____________________________________________________</w:t>
      </w:r>
      <w:bookmarkStart w:id="0" w:name="_GoBack"/>
      <w:bookmarkEnd w:id="0"/>
    </w:p>
    <w:p w:rsidR="0003263E" w:rsidRDefault="0003263E" w:rsidP="0056197F">
      <w:pPr>
        <w:jc w:val="center"/>
        <w:rPr>
          <w:rFonts w:ascii="Garamond" w:hAnsi="Garamond"/>
          <w:b/>
          <w:bCs/>
          <w:color w:val="1F4E79" w:themeColor="accent1" w:themeShade="80"/>
          <w:sz w:val="36"/>
          <w:szCs w:val="36"/>
          <w:u w:val="single"/>
        </w:rPr>
      </w:pPr>
      <w:r w:rsidRPr="0003263E">
        <w:rPr>
          <w:rFonts w:ascii="Garamond" w:hAnsi="Garamond"/>
          <w:b/>
          <w:bCs/>
          <w:color w:val="1F4E79" w:themeColor="accent1" w:themeShade="80"/>
          <w:sz w:val="36"/>
          <w:szCs w:val="36"/>
          <w:u w:val="single"/>
        </w:rPr>
        <w:t xml:space="preserve">The Hospital of the University of Pennsylvania (HUP) </w:t>
      </w:r>
      <w:r w:rsidR="00C101A7">
        <w:rPr>
          <w:rFonts w:ascii="Garamond" w:hAnsi="Garamond"/>
          <w:b/>
          <w:bCs/>
          <w:color w:val="1F4E79" w:themeColor="accent1" w:themeShade="80"/>
          <w:sz w:val="36"/>
          <w:szCs w:val="36"/>
          <w:u w:val="single"/>
        </w:rPr>
        <w:t xml:space="preserve">Comprehensive </w:t>
      </w:r>
      <w:r w:rsidRPr="0003263E">
        <w:rPr>
          <w:rFonts w:ascii="Garamond" w:hAnsi="Garamond"/>
          <w:b/>
          <w:bCs/>
          <w:color w:val="1F4E79" w:themeColor="accent1" w:themeShade="80"/>
          <w:sz w:val="36"/>
          <w:szCs w:val="36"/>
          <w:u w:val="single"/>
        </w:rPr>
        <w:t>Stroke Center Performance &amp; Quality Measures</w:t>
      </w:r>
      <w:r w:rsidR="00BD7A35">
        <w:rPr>
          <w:rFonts w:ascii="Garamond" w:hAnsi="Garamond"/>
          <w:b/>
          <w:bCs/>
          <w:color w:val="1F4E79" w:themeColor="accent1" w:themeShade="80"/>
          <w:sz w:val="36"/>
          <w:szCs w:val="36"/>
          <w:u w:val="single"/>
        </w:rPr>
        <w:t xml:space="preserve"> for 2017</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360"/>
      </w:tblGrid>
      <w:tr w:rsidR="0003263E" w:rsidRPr="0056197F" w:rsidTr="0003263E">
        <w:trPr>
          <w:tblCellSpacing w:w="15" w:type="dxa"/>
        </w:trPr>
        <w:tc>
          <w:tcPr>
            <w:tcW w:w="0" w:type="auto"/>
            <w:tcMar>
              <w:top w:w="0" w:type="dxa"/>
              <w:left w:w="0" w:type="dxa"/>
              <w:bottom w:w="0" w:type="dxa"/>
              <w:right w:w="0" w:type="dxa"/>
            </w:tcMar>
            <w:vAlign w:val="center"/>
            <w:hideMark/>
          </w:tcPr>
          <w:p w:rsidR="003971D0" w:rsidRPr="0056197F" w:rsidRDefault="006A6DE9" w:rsidP="003971D0">
            <w:pPr>
              <w:rPr>
                <w:rStyle w:val="Strong"/>
                <w:rFonts w:ascii="Garamond" w:hAnsi="Garamond"/>
                <w:color w:val="FF0000"/>
              </w:rPr>
            </w:pPr>
            <w:r w:rsidRPr="0056197F">
              <w:rPr>
                <w:rStyle w:val="Strong"/>
                <w:rFonts w:ascii="Garamond" w:hAnsi="Garamond"/>
                <w:color w:val="FF0000"/>
              </w:rPr>
              <w:t>____________________________________________________________________________________</w:t>
            </w:r>
          </w:p>
          <w:p w:rsidR="006A6DE9" w:rsidRPr="0056197F" w:rsidRDefault="006A6DE9" w:rsidP="003971D0">
            <w:pPr>
              <w:rPr>
                <w:rStyle w:val="Strong"/>
                <w:rFonts w:ascii="Garamond" w:hAnsi="Garamond"/>
                <w:color w:val="FF0000"/>
              </w:rPr>
            </w:pPr>
          </w:p>
          <w:p w:rsidR="00C96C8E" w:rsidRPr="0056197F" w:rsidRDefault="003971D0" w:rsidP="00C96C8E">
            <w:pPr>
              <w:spacing w:after="0"/>
              <w:rPr>
                <w:rStyle w:val="Strong"/>
                <w:rFonts w:ascii="Garamond" w:hAnsi="Garamond"/>
                <w:color w:val="1F4E79" w:themeColor="accent1" w:themeShade="80"/>
                <w:sz w:val="24"/>
                <w:szCs w:val="24"/>
              </w:rPr>
            </w:pPr>
            <w:r w:rsidRPr="0056197F">
              <w:rPr>
                <w:rStyle w:val="Strong"/>
                <w:rFonts w:ascii="Garamond" w:hAnsi="Garamond"/>
                <w:color w:val="1F4E79" w:themeColor="accent1" w:themeShade="80"/>
                <w:sz w:val="24"/>
                <w:szCs w:val="24"/>
              </w:rPr>
              <w:t xml:space="preserve">Perfect care also known as Defect-free care is a </w:t>
            </w:r>
            <w:r w:rsidR="00C96C8E" w:rsidRPr="0056197F">
              <w:rPr>
                <w:rStyle w:val="Strong"/>
                <w:rFonts w:ascii="Garamond" w:hAnsi="Garamond"/>
                <w:color w:val="1F4E79" w:themeColor="accent1" w:themeShade="80"/>
                <w:sz w:val="24"/>
                <w:szCs w:val="24"/>
              </w:rPr>
              <w:t xml:space="preserve">                                    </w:t>
            </w:r>
            <w:r w:rsidR="0056197F">
              <w:rPr>
                <w:rStyle w:val="Strong"/>
                <w:rFonts w:ascii="Garamond" w:hAnsi="Garamond"/>
                <w:color w:val="1F4E79" w:themeColor="accent1" w:themeShade="80"/>
                <w:sz w:val="24"/>
                <w:szCs w:val="24"/>
              </w:rPr>
              <w:t xml:space="preserve">              </w:t>
            </w:r>
            <w:r w:rsidR="00C96C8E" w:rsidRPr="0056197F">
              <w:rPr>
                <w:rStyle w:val="Strong"/>
                <w:rFonts w:ascii="Garamond" w:hAnsi="Garamond"/>
                <w:color w:val="FF0000"/>
                <w:sz w:val="24"/>
                <w:szCs w:val="24"/>
              </w:rPr>
              <w:t>97.6%</w:t>
            </w:r>
          </w:p>
          <w:p w:rsidR="00C96C8E" w:rsidRPr="0056197F" w:rsidRDefault="003971D0" w:rsidP="00C96C8E">
            <w:pPr>
              <w:spacing w:after="0"/>
              <w:rPr>
                <w:rStyle w:val="Strong"/>
                <w:rFonts w:ascii="Garamond" w:hAnsi="Garamond"/>
                <w:color w:val="1F4E79" w:themeColor="accent1" w:themeShade="80"/>
                <w:sz w:val="24"/>
                <w:szCs w:val="24"/>
              </w:rPr>
            </w:pPr>
            <w:r w:rsidRPr="0056197F">
              <w:rPr>
                <w:rStyle w:val="Strong"/>
                <w:rFonts w:ascii="Garamond" w:hAnsi="Garamond"/>
                <w:color w:val="1F4E79" w:themeColor="accent1" w:themeShade="80"/>
                <w:sz w:val="24"/>
                <w:szCs w:val="24"/>
              </w:rPr>
              <w:t>measure of how well our hospital does in providing</w:t>
            </w:r>
          </w:p>
          <w:p w:rsidR="00C96C8E" w:rsidRPr="0056197F" w:rsidRDefault="003971D0" w:rsidP="00C96C8E">
            <w:pPr>
              <w:spacing w:after="0"/>
              <w:rPr>
                <w:rStyle w:val="Strong"/>
                <w:rFonts w:ascii="Garamond" w:hAnsi="Garamond"/>
                <w:color w:val="1F4E79" w:themeColor="accent1" w:themeShade="80"/>
                <w:sz w:val="24"/>
                <w:szCs w:val="24"/>
              </w:rPr>
            </w:pPr>
            <w:r w:rsidRPr="0056197F">
              <w:rPr>
                <w:rStyle w:val="Strong"/>
                <w:rFonts w:ascii="Garamond" w:hAnsi="Garamond"/>
                <w:color w:val="1F4E79" w:themeColor="accent1" w:themeShade="80"/>
                <w:sz w:val="24"/>
                <w:szCs w:val="24"/>
              </w:rPr>
              <w:t xml:space="preserve"> ALL of the appropriate interventions for ALL </w:t>
            </w:r>
            <w:r w:rsidR="00C96C8E" w:rsidRPr="0056197F">
              <w:rPr>
                <w:rStyle w:val="Strong"/>
                <w:rFonts w:ascii="Garamond" w:hAnsi="Garamond"/>
                <w:color w:val="1F4E79" w:themeColor="accent1" w:themeShade="80"/>
                <w:sz w:val="24"/>
                <w:szCs w:val="24"/>
              </w:rPr>
              <w:t xml:space="preserve">stroke </w:t>
            </w:r>
          </w:p>
          <w:p w:rsidR="0003263E" w:rsidRPr="0056197F" w:rsidRDefault="00AA0424" w:rsidP="00C96C8E">
            <w:pPr>
              <w:spacing w:after="0"/>
              <w:rPr>
                <w:rStyle w:val="Strong"/>
                <w:rFonts w:ascii="Garamond" w:hAnsi="Garamond"/>
                <w:color w:val="1F4E79" w:themeColor="accent1" w:themeShade="80"/>
                <w:sz w:val="24"/>
                <w:szCs w:val="24"/>
              </w:rPr>
            </w:pPr>
            <w:r w:rsidRPr="0056197F">
              <w:rPr>
                <w:rStyle w:val="Strong"/>
                <w:rFonts w:ascii="Garamond" w:hAnsi="Garamond"/>
                <w:color w:val="1F4E79" w:themeColor="accent1" w:themeShade="80"/>
                <w:sz w:val="24"/>
                <w:szCs w:val="24"/>
              </w:rPr>
              <w:t>P</w:t>
            </w:r>
            <w:r w:rsidR="003971D0" w:rsidRPr="0056197F">
              <w:rPr>
                <w:rStyle w:val="Strong"/>
                <w:rFonts w:ascii="Garamond" w:hAnsi="Garamond"/>
                <w:color w:val="1F4E79" w:themeColor="accent1" w:themeShade="80"/>
                <w:sz w:val="24"/>
                <w:szCs w:val="24"/>
              </w:rPr>
              <w:t>atients</w:t>
            </w:r>
          </w:p>
          <w:p w:rsidR="00AA0424" w:rsidRPr="0056197F" w:rsidRDefault="00AA0424" w:rsidP="00C96C8E">
            <w:pPr>
              <w:spacing w:after="0"/>
              <w:rPr>
                <w:rStyle w:val="Strong"/>
                <w:rFonts w:ascii="Garamond" w:hAnsi="Garamond"/>
                <w:color w:val="1F4E79" w:themeColor="accent1" w:themeShade="80"/>
              </w:rPr>
            </w:pPr>
          </w:p>
          <w:p w:rsidR="00C101A7" w:rsidRPr="0056197F" w:rsidRDefault="00C101A7" w:rsidP="00C96C8E">
            <w:pPr>
              <w:spacing w:after="0"/>
              <w:rPr>
                <w:rStyle w:val="Strong"/>
                <w:rFonts w:ascii="Garamond" w:hAnsi="Garamond"/>
                <w:color w:val="1F4E79" w:themeColor="accent1" w:themeShade="80"/>
              </w:rPr>
            </w:pPr>
            <w:r w:rsidRPr="0056197F">
              <w:rPr>
                <w:rStyle w:val="Strong"/>
                <w:rFonts w:ascii="Garamond" w:hAnsi="Garamond"/>
                <w:color w:val="1F4E79" w:themeColor="accent1" w:themeShade="80"/>
              </w:rPr>
              <w:t xml:space="preserve">Average time from patients’ arrival in the emergency    </w:t>
            </w:r>
            <w:r w:rsidRPr="0056197F">
              <w:rPr>
                <w:rStyle w:val="Strong"/>
                <w:rFonts w:ascii="Garamond" w:hAnsi="Garamond"/>
                <w:color w:val="FF0000"/>
              </w:rPr>
              <w:t xml:space="preserve">                       </w:t>
            </w:r>
            <w:r w:rsidR="0056197F">
              <w:rPr>
                <w:rStyle w:val="Strong"/>
                <w:rFonts w:ascii="Garamond" w:hAnsi="Garamond"/>
                <w:color w:val="FF0000"/>
              </w:rPr>
              <w:t xml:space="preserve">                           </w:t>
            </w:r>
            <w:r w:rsidRPr="0056197F">
              <w:rPr>
                <w:rStyle w:val="Strong"/>
                <w:rFonts w:ascii="Garamond" w:hAnsi="Garamond"/>
                <w:color w:val="FF0000"/>
              </w:rPr>
              <w:t>8.5 minutes</w:t>
            </w:r>
          </w:p>
          <w:p w:rsidR="00AA0424" w:rsidRPr="0056197F" w:rsidRDefault="00C101A7" w:rsidP="00C96C8E">
            <w:pPr>
              <w:spacing w:after="0"/>
              <w:rPr>
                <w:rFonts w:ascii="Garamond" w:hAnsi="Garamond"/>
                <w:b/>
                <w:bCs/>
                <w:color w:val="1F4E79" w:themeColor="accent1" w:themeShade="80"/>
              </w:rPr>
            </w:pPr>
            <w:r w:rsidRPr="0056197F">
              <w:rPr>
                <w:rStyle w:val="Strong"/>
                <w:rFonts w:ascii="Garamond" w:hAnsi="Garamond"/>
                <w:color w:val="1F4E79" w:themeColor="accent1" w:themeShade="80"/>
              </w:rPr>
              <w:t xml:space="preserve"> department to stroke team evaluation</w:t>
            </w:r>
          </w:p>
          <w:p w:rsidR="00C279BB" w:rsidRPr="0056197F" w:rsidRDefault="00C279BB" w:rsidP="00BD7A35">
            <w:pPr>
              <w:spacing w:after="0" w:line="240" w:lineRule="auto"/>
              <w:rPr>
                <w:rFonts w:ascii="Garamond" w:eastAsia="Times New Roman" w:hAnsi="Garamond" w:cs="Times New Roman"/>
                <w:b/>
                <w:bCs/>
                <w:color w:val="002060"/>
                <w:sz w:val="24"/>
                <w:szCs w:val="24"/>
              </w:rPr>
            </w:pPr>
          </w:p>
          <w:p w:rsidR="00C279BB" w:rsidRPr="0056197F" w:rsidRDefault="00C279BB"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 xml:space="preserve">Achievement of administration of </w:t>
            </w:r>
            <w:proofErr w:type="spellStart"/>
            <w:r w:rsidRPr="0056197F">
              <w:rPr>
                <w:rFonts w:ascii="Garamond" w:eastAsia="Times New Roman" w:hAnsi="Garamond" w:cs="Times New Roman"/>
                <w:b/>
                <w:bCs/>
                <w:color w:val="1F4E79" w:themeColor="accent1" w:themeShade="80"/>
                <w:sz w:val="24"/>
                <w:szCs w:val="24"/>
              </w:rPr>
              <w:t>alteplase</w:t>
            </w:r>
            <w:proofErr w:type="spellEnd"/>
            <w:r w:rsidRPr="0056197F">
              <w:rPr>
                <w:rFonts w:ascii="Garamond" w:eastAsia="Times New Roman" w:hAnsi="Garamond" w:cs="Times New Roman"/>
                <w:b/>
                <w:bCs/>
                <w:color w:val="1F4E79" w:themeColor="accent1" w:themeShade="80"/>
                <w:sz w:val="24"/>
                <w:szCs w:val="24"/>
              </w:rPr>
              <w:t xml:space="preserve"> within                                              </w:t>
            </w:r>
            <w:r w:rsidR="0056197F">
              <w:rPr>
                <w:rFonts w:ascii="Garamond" w:eastAsia="Times New Roman" w:hAnsi="Garamond" w:cs="Times New Roman"/>
                <w:b/>
                <w:bCs/>
                <w:color w:val="1F4E79" w:themeColor="accent1" w:themeShade="80"/>
                <w:sz w:val="24"/>
                <w:szCs w:val="24"/>
              </w:rPr>
              <w:t xml:space="preserve"> </w:t>
            </w:r>
            <w:r w:rsidRPr="0056197F">
              <w:rPr>
                <w:rFonts w:ascii="Garamond" w:eastAsia="Times New Roman" w:hAnsi="Garamond" w:cs="Times New Roman"/>
                <w:b/>
                <w:bCs/>
                <w:color w:val="FF0000"/>
                <w:sz w:val="24"/>
                <w:szCs w:val="24"/>
              </w:rPr>
              <w:t xml:space="preserve">80% </w:t>
            </w:r>
          </w:p>
          <w:p w:rsidR="00C279BB" w:rsidRPr="0056197F" w:rsidRDefault="00C279BB"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60 minutes from hospital arrival.</w:t>
            </w:r>
          </w:p>
          <w:p w:rsidR="00C279BB" w:rsidRPr="0056197F" w:rsidRDefault="00C279BB"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006699"/>
                <w:sz w:val="24"/>
                <w:szCs w:val="24"/>
              </w:rPr>
              <w:t xml:space="preserve"> </w:t>
            </w:r>
          </w:p>
          <w:p w:rsidR="00BD7A35" w:rsidRPr="0056197F" w:rsidRDefault="00C279BB"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 xml:space="preserve">Complication rate after carotid endarterectomy                    </w:t>
            </w:r>
            <w:r w:rsidR="00C101A7" w:rsidRPr="0056197F">
              <w:rPr>
                <w:rFonts w:ascii="Garamond" w:eastAsia="Times New Roman" w:hAnsi="Garamond" w:cs="Times New Roman"/>
                <w:b/>
                <w:bCs/>
                <w:color w:val="1F4E79" w:themeColor="accent1" w:themeShade="80"/>
                <w:sz w:val="24"/>
                <w:szCs w:val="24"/>
              </w:rPr>
              <w:t xml:space="preserve">                               </w:t>
            </w:r>
            <w:r w:rsidR="0056197F">
              <w:rPr>
                <w:rFonts w:ascii="Garamond" w:eastAsia="Times New Roman" w:hAnsi="Garamond" w:cs="Times New Roman"/>
                <w:b/>
                <w:bCs/>
                <w:color w:val="1F4E79" w:themeColor="accent1" w:themeShade="80"/>
                <w:sz w:val="24"/>
                <w:szCs w:val="24"/>
              </w:rPr>
              <w:t xml:space="preserve"> </w:t>
            </w:r>
            <w:r w:rsidRPr="0056197F">
              <w:rPr>
                <w:rFonts w:ascii="Garamond" w:eastAsia="Times New Roman" w:hAnsi="Garamond" w:cs="Times New Roman"/>
                <w:b/>
                <w:bCs/>
                <w:color w:val="FF0000"/>
                <w:sz w:val="24"/>
                <w:szCs w:val="24"/>
              </w:rPr>
              <w:t>less than 3%</w:t>
            </w:r>
          </w:p>
          <w:p w:rsidR="00BD7A35" w:rsidRPr="0056197F" w:rsidRDefault="00C279BB"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(Surgery to open up the artery)</w:t>
            </w:r>
          </w:p>
          <w:p w:rsidR="00BD7A35" w:rsidRPr="0056197F" w:rsidRDefault="00BD7A35" w:rsidP="00BD7A35">
            <w:pPr>
              <w:spacing w:after="0" w:line="240" w:lineRule="auto"/>
              <w:rPr>
                <w:rFonts w:ascii="Garamond" w:eastAsia="Times New Roman" w:hAnsi="Garamond" w:cs="Times New Roman"/>
                <w:b/>
                <w:bCs/>
                <w:color w:val="1F4E79" w:themeColor="accent1" w:themeShade="80"/>
                <w:sz w:val="24"/>
                <w:szCs w:val="24"/>
              </w:rPr>
            </w:pPr>
          </w:p>
          <w:p w:rsidR="00C101A7" w:rsidRPr="0056197F" w:rsidRDefault="00C101A7"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 xml:space="preserve">Complication rate for diagnostic angiograms                                                       </w:t>
            </w:r>
            <w:r w:rsidRPr="0056197F">
              <w:rPr>
                <w:rFonts w:ascii="Garamond" w:eastAsia="Times New Roman" w:hAnsi="Garamond" w:cs="Times New Roman"/>
                <w:b/>
                <w:bCs/>
                <w:color w:val="FF0000"/>
                <w:sz w:val="24"/>
                <w:szCs w:val="24"/>
              </w:rPr>
              <w:t xml:space="preserve"> 0</w:t>
            </w:r>
          </w:p>
          <w:p w:rsidR="00C101A7" w:rsidRPr="0056197F" w:rsidRDefault="00C101A7" w:rsidP="00BD7A35">
            <w:pPr>
              <w:spacing w:after="0" w:line="240" w:lineRule="auto"/>
              <w:rPr>
                <w:rFonts w:ascii="Garamond" w:eastAsia="Times New Roman" w:hAnsi="Garamond" w:cs="Times New Roman"/>
                <w:b/>
                <w:bCs/>
                <w:color w:val="1F4E79" w:themeColor="accent1" w:themeShade="80"/>
                <w:sz w:val="24"/>
                <w:szCs w:val="24"/>
              </w:rPr>
            </w:pPr>
          </w:p>
          <w:p w:rsidR="006A6DE9" w:rsidRPr="0056197F" w:rsidRDefault="006A6DE9" w:rsidP="00BD7A35">
            <w:pPr>
              <w:spacing w:after="0" w:line="240" w:lineRule="auto"/>
              <w:rPr>
                <w:rFonts w:ascii="Garamond" w:eastAsia="Times New Roman" w:hAnsi="Garamond" w:cs="Times New Roman"/>
                <w:b/>
                <w:bCs/>
                <w:color w:val="FF0000"/>
                <w:sz w:val="24"/>
                <w:szCs w:val="24"/>
              </w:rPr>
            </w:pPr>
            <w:r w:rsidRPr="0056197F">
              <w:rPr>
                <w:rFonts w:ascii="Garamond" w:eastAsia="Times New Roman" w:hAnsi="Garamond" w:cs="Times New Roman"/>
                <w:b/>
                <w:bCs/>
                <w:color w:val="FF0000"/>
                <w:sz w:val="24"/>
                <w:szCs w:val="24"/>
              </w:rPr>
              <w:t>_____________________________________________________________________________</w:t>
            </w:r>
          </w:p>
          <w:p w:rsidR="006A6DE9" w:rsidRPr="0056197F" w:rsidRDefault="006A6DE9" w:rsidP="00BD7A35">
            <w:pPr>
              <w:spacing w:after="0" w:line="240" w:lineRule="auto"/>
              <w:rPr>
                <w:rFonts w:ascii="Garamond" w:eastAsia="Times New Roman" w:hAnsi="Garamond" w:cs="Times New Roman"/>
                <w:b/>
                <w:bCs/>
                <w:color w:val="FF0000"/>
                <w:sz w:val="24"/>
                <w:szCs w:val="24"/>
              </w:rPr>
            </w:pPr>
          </w:p>
          <w:p w:rsidR="0003263E" w:rsidRPr="0056197F" w:rsidRDefault="00C279BB"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w:t>
            </w:r>
            <w:r w:rsidR="00BD7A35" w:rsidRPr="0056197F">
              <w:rPr>
                <w:rFonts w:ascii="Garamond" w:eastAsia="Times New Roman" w:hAnsi="Garamond" w:cs="Times New Roman"/>
                <w:b/>
                <w:bCs/>
                <w:color w:val="FF0000"/>
                <w:sz w:val="24"/>
                <w:szCs w:val="24"/>
              </w:rPr>
              <w:t xml:space="preserve">Comprehensive Stroke Centers </w:t>
            </w:r>
            <w:r w:rsidR="00BD7A35" w:rsidRPr="0056197F">
              <w:rPr>
                <w:rFonts w:ascii="Garamond" w:eastAsia="Times New Roman" w:hAnsi="Garamond" w:cs="Times New Roman"/>
                <w:b/>
                <w:bCs/>
                <w:color w:val="1F4E79" w:themeColor="accent1" w:themeShade="80"/>
                <w:sz w:val="24"/>
                <w:szCs w:val="24"/>
              </w:rPr>
              <w:t xml:space="preserve">are able to offer advanced treatment options such as endovascular stroke intervention.  The goal of this therapy is to facilitate blood flow to the area of the stroke by removing the blockage. </w:t>
            </w:r>
          </w:p>
          <w:p w:rsidR="00BD7A35" w:rsidRPr="0056197F" w:rsidRDefault="00BD7A35" w:rsidP="00BD7A35">
            <w:pPr>
              <w:spacing w:after="0" w:line="240" w:lineRule="auto"/>
              <w:rPr>
                <w:rFonts w:ascii="Garamond" w:eastAsia="Times New Roman" w:hAnsi="Garamond" w:cs="Times New Roman"/>
                <w:b/>
                <w:bCs/>
                <w:color w:val="1F4E79" w:themeColor="accent1" w:themeShade="80"/>
                <w:sz w:val="24"/>
                <w:szCs w:val="24"/>
              </w:rPr>
            </w:pPr>
          </w:p>
          <w:p w:rsidR="00BD7A35" w:rsidRPr="0056197F" w:rsidRDefault="0003263E"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 xml:space="preserve">Percentage of patients with acute ischemic stroke </w:t>
            </w:r>
            <w:r w:rsidR="00BD7A35" w:rsidRPr="0056197F">
              <w:rPr>
                <w:rFonts w:ascii="Garamond" w:eastAsia="Times New Roman" w:hAnsi="Garamond" w:cs="Times New Roman"/>
                <w:b/>
                <w:bCs/>
                <w:color w:val="1F4E79" w:themeColor="accent1" w:themeShade="80"/>
                <w:sz w:val="24"/>
                <w:szCs w:val="24"/>
              </w:rPr>
              <w:t xml:space="preserve">                   </w:t>
            </w:r>
            <w:r w:rsidR="00C101A7" w:rsidRPr="0056197F">
              <w:rPr>
                <w:rFonts w:ascii="Garamond" w:eastAsia="Times New Roman" w:hAnsi="Garamond" w:cs="Times New Roman"/>
                <w:b/>
                <w:bCs/>
                <w:color w:val="1F4E79" w:themeColor="accent1" w:themeShade="80"/>
                <w:sz w:val="24"/>
                <w:szCs w:val="24"/>
              </w:rPr>
              <w:t xml:space="preserve">                              </w:t>
            </w:r>
            <w:r w:rsidR="00BD7A35" w:rsidRPr="0056197F">
              <w:rPr>
                <w:rFonts w:ascii="Garamond" w:hAnsi="Garamond"/>
                <w:b/>
                <w:color w:val="FF0000"/>
                <w:sz w:val="24"/>
                <w:szCs w:val="24"/>
              </w:rPr>
              <w:t>83.6%</w:t>
            </w:r>
          </w:p>
          <w:p w:rsidR="00BD7A35" w:rsidRPr="0056197F" w:rsidRDefault="0003263E" w:rsidP="00BD7A35">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 xml:space="preserve">who receive mechanical endovascular reperfusion </w:t>
            </w:r>
          </w:p>
          <w:p w:rsidR="006A6DE9" w:rsidRPr="0056197F" w:rsidRDefault="00C279BB" w:rsidP="006A6DE9">
            <w:pPr>
              <w:spacing w:after="0" w:line="240" w:lineRule="auto"/>
              <w:rPr>
                <w:rFonts w:ascii="Garamond" w:eastAsia="Times New Roman" w:hAnsi="Garamond" w:cs="Times New Roman"/>
                <w:b/>
                <w:bCs/>
                <w:color w:val="1F4E79" w:themeColor="accent1" w:themeShade="80"/>
                <w:sz w:val="24"/>
                <w:szCs w:val="24"/>
              </w:rPr>
            </w:pPr>
            <w:r w:rsidRPr="0056197F">
              <w:rPr>
                <w:rFonts w:ascii="Garamond" w:eastAsia="Times New Roman" w:hAnsi="Garamond" w:cs="Times New Roman"/>
                <w:b/>
                <w:bCs/>
                <w:color w:val="1F4E79" w:themeColor="accent1" w:themeShade="80"/>
                <w:sz w:val="24"/>
                <w:szCs w:val="24"/>
              </w:rPr>
              <w:t xml:space="preserve">therapy </w:t>
            </w:r>
            <w:r w:rsidR="006A6DE9" w:rsidRPr="0056197F">
              <w:rPr>
                <w:rFonts w:ascii="Garamond" w:eastAsia="Times New Roman" w:hAnsi="Garamond" w:cs="Times New Roman"/>
                <w:b/>
                <w:bCs/>
                <w:color w:val="1F4E79" w:themeColor="accent1" w:themeShade="80"/>
                <w:sz w:val="24"/>
                <w:szCs w:val="24"/>
              </w:rPr>
              <w:t>who achieve desired reperfusion</w:t>
            </w:r>
          </w:p>
          <w:p w:rsidR="006A6DE9" w:rsidRPr="0056197F" w:rsidRDefault="006A6DE9" w:rsidP="006A6DE9">
            <w:pPr>
              <w:spacing w:after="0" w:line="240" w:lineRule="auto"/>
              <w:rPr>
                <w:rFonts w:ascii="Garamond" w:eastAsia="Times New Roman" w:hAnsi="Garamond" w:cs="Times New Roman"/>
                <w:b/>
                <w:bCs/>
                <w:color w:val="1F4E79" w:themeColor="accent1" w:themeShade="80"/>
                <w:sz w:val="24"/>
                <w:szCs w:val="24"/>
              </w:rPr>
            </w:pPr>
          </w:p>
        </w:tc>
      </w:tr>
      <w:tr w:rsidR="006A6DE9" w:rsidRPr="0056197F" w:rsidTr="0003263E">
        <w:trPr>
          <w:tblCellSpacing w:w="15" w:type="dxa"/>
        </w:trPr>
        <w:tc>
          <w:tcPr>
            <w:tcW w:w="0" w:type="auto"/>
            <w:tcMar>
              <w:top w:w="0" w:type="dxa"/>
              <w:left w:w="0" w:type="dxa"/>
              <w:bottom w:w="0" w:type="dxa"/>
              <w:right w:w="0" w:type="dxa"/>
            </w:tcMar>
            <w:vAlign w:val="center"/>
          </w:tcPr>
          <w:p w:rsidR="006A6DE9" w:rsidRPr="0056197F" w:rsidRDefault="006A6DE9" w:rsidP="003971D0">
            <w:pPr>
              <w:rPr>
                <w:rStyle w:val="Strong"/>
                <w:rFonts w:ascii="Garamond" w:hAnsi="Garamond"/>
                <w:color w:val="FF0000"/>
              </w:rPr>
            </w:pPr>
            <w:r w:rsidRPr="0056197F">
              <w:rPr>
                <w:rStyle w:val="Strong"/>
                <w:rFonts w:ascii="Garamond" w:hAnsi="Garamond"/>
                <w:color w:val="FF0000"/>
              </w:rPr>
              <w:t>____________________________________________________________________________________</w:t>
            </w:r>
          </w:p>
        </w:tc>
      </w:tr>
      <w:tr w:rsidR="00BD7A35" w:rsidRPr="0056197F" w:rsidTr="0003263E">
        <w:trPr>
          <w:tblCellSpacing w:w="15" w:type="dxa"/>
        </w:trPr>
        <w:tc>
          <w:tcPr>
            <w:tcW w:w="0" w:type="auto"/>
            <w:tcMar>
              <w:top w:w="0" w:type="dxa"/>
              <w:left w:w="0" w:type="dxa"/>
              <w:bottom w:w="0" w:type="dxa"/>
              <w:right w:w="0" w:type="dxa"/>
            </w:tcMar>
            <w:vAlign w:val="center"/>
          </w:tcPr>
          <w:p w:rsidR="00BD7A35" w:rsidRPr="0056197F" w:rsidRDefault="00BD7A35" w:rsidP="00BD7A35">
            <w:pPr>
              <w:spacing w:after="0" w:line="240" w:lineRule="auto"/>
              <w:rPr>
                <w:rFonts w:ascii="Garamond" w:eastAsia="Times New Roman" w:hAnsi="Garamond" w:cs="Times New Roman"/>
                <w:b/>
                <w:bCs/>
                <w:color w:val="006699"/>
                <w:sz w:val="24"/>
                <w:szCs w:val="24"/>
              </w:rPr>
            </w:pPr>
          </w:p>
        </w:tc>
      </w:tr>
      <w:tr w:rsidR="00C101A7" w:rsidRPr="0056197F" w:rsidTr="0003263E">
        <w:trPr>
          <w:tblCellSpacing w:w="15" w:type="dxa"/>
        </w:trPr>
        <w:tc>
          <w:tcPr>
            <w:tcW w:w="0" w:type="auto"/>
            <w:tcMar>
              <w:top w:w="0" w:type="dxa"/>
              <w:left w:w="0" w:type="dxa"/>
              <w:bottom w:w="0" w:type="dxa"/>
              <w:right w:w="0" w:type="dxa"/>
            </w:tcMar>
            <w:vAlign w:val="center"/>
          </w:tcPr>
          <w:p w:rsidR="00C101A7" w:rsidRPr="0056197F" w:rsidRDefault="00C101A7" w:rsidP="00BD7A35">
            <w:pPr>
              <w:spacing w:after="0" w:line="240" w:lineRule="auto"/>
              <w:rPr>
                <w:rFonts w:ascii="Garamond" w:eastAsia="Times New Roman" w:hAnsi="Garamond" w:cs="Times New Roman"/>
                <w:b/>
                <w:bCs/>
                <w:color w:val="006699"/>
                <w:sz w:val="24"/>
                <w:szCs w:val="24"/>
              </w:rPr>
            </w:pPr>
          </w:p>
        </w:tc>
      </w:tr>
    </w:tbl>
    <w:p w:rsidR="0003263E" w:rsidRPr="0056197F" w:rsidRDefault="0003263E" w:rsidP="0003263E">
      <w:pPr>
        <w:jc w:val="center"/>
        <w:rPr>
          <w:rFonts w:ascii="Garamond" w:hAnsi="Garamond"/>
          <w:color w:val="1F4E79" w:themeColor="accent1" w:themeShade="80"/>
          <w:sz w:val="36"/>
          <w:szCs w:val="36"/>
          <w:u w:val="single"/>
        </w:rPr>
      </w:pPr>
    </w:p>
    <w:sectPr w:rsidR="0003263E" w:rsidRPr="005619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altName w:val="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92783"/>
    <w:multiLevelType w:val="hybridMultilevel"/>
    <w:tmpl w:val="9CDE563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9DD"/>
    <w:rsid w:val="0003263E"/>
    <w:rsid w:val="003139DD"/>
    <w:rsid w:val="003971D0"/>
    <w:rsid w:val="00522C43"/>
    <w:rsid w:val="0056197F"/>
    <w:rsid w:val="006A6DE9"/>
    <w:rsid w:val="00A43BDC"/>
    <w:rsid w:val="00AA0424"/>
    <w:rsid w:val="00B442A5"/>
    <w:rsid w:val="00BD7A35"/>
    <w:rsid w:val="00C101A7"/>
    <w:rsid w:val="00C279BB"/>
    <w:rsid w:val="00C96C8E"/>
    <w:rsid w:val="00E47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4DA46"/>
  <w15:chartTrackingRefBased/>
  <w15:docId w15:val="{4644D28F-8959-4730-B8B0-8C1FD7CF2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47E75"/>
    <w:pPr>
      <w:autoSpaceDE w:val="0"/>
      <w:autoSpaceDN w:val="0"/>
      <w:adjustRightInd w:val="0"/>
      <w:spacing w:after="0" w:line="240" w:lineRule="auto"/>
    </w:pPr>
    <w:rPr>
      <w:rFonts w:ascii="Cambria" w:hAnsi="Cambria" w:cs="Cambria"/>
      <w:color w:val="000000"/>
      <w:sz w:val="24"/>
      <w:szCs w:val="24"/>
    </w:rPr>
  </w:style>
  <w:style w:type="paragraph" w:styleId="ListParagraph">
    <w:name w:val="List Paragraph"/>
    <w:basedOn w:val="Normal"/>
    <w:uiPriority w:val="34"/>
    <w:qFormat/>
    <w:rsid w:val="00BD7A35"/>
    <w:pPr>
      <w:ind w:left="720"/>
      <w:contextualSpacing/>
    </w:pPr>
  </w:style>
  <w:style w:type="character" w:customStyle="1" w:styleId="style181">
    <w:name w:val="style181"/>
    <w:basedOn w:val="DefaultParagraphFont"/>
    <w:rsid w:val="003971D0"/>
    <w:rPr>
      <w:color w:val="0000FF"/>
    </w:rPr>
  </w:style>
  <w:style w:type="character" w:styleId="Strong">
    <w:name w:val="Strong"/>
    <w:basedOn w:val="DefaultParagraphFont"/>
    <w:uiPriority w:val="22"/>
    <w:qFormat/>
    <w:rsid w:val="003971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6848369">
      <w:bodyDiv w:val="1"/>
      <w:marLeft w:val="0"/>
      <w:marRight w:val="0"/>
      <w:marTop w:val="0"/>
      <w:marBottom w:val="0"/>
      <w:divBdr>
        <w:top w:val="none" w:sz="0" w:space="0" w:color="auto"/>
        <w:left w:val="none" w:sz="0" w:space="0" w:color="auto"/>
        <w:bottom w:val="none" w:sz="0" w:space="0" w:color="auto"/>
        <w:right w:val="none" w:sz="0" w:space="0" w:color="auto"/>
      </w:divBdr>
      <w:divsChild>
        <w:div w:id="1453940290">
          <w:marLeft w:val="0"/>
          <w:marRight w:val="0"/>
          <w:marTop w:val="0"/>
          <w:marBottom w:val="0"/>
          <w:divBdr>
            <w:top w:val="none" w:sz="0" w:space="0" w:color="auto"/>
            <w:left w:val="none" w:sz="0" w:space="0" w:color="auto"/>
            <w:bottom w:val="none" w:sz="0" w:space="0" w:color="auto"/>
            <w:right w:val="none" w:sz="0" w:space="0" w:color="auto"/>
          </w:divBdr>
        </w:div>
        <w:div w:id="7854643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C2B49F-57A7-4791-86F4-AC87023BD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423</Words>
  <Characters>2413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Penn Medicine</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Jeanie</dc:creator>
  <cp:keywords/>
  <dc:description/>
  <cp:lastModifiedBy>Luciano, Jeanie</cp:lastModifiedBy>
  <cp:revision>6</cp:revision>
  <dcterms:created xsi:type="dcterms:W3CDTF">2018-10-16T14:50:00Z</dcterms:created>
  <dcterms:modified xsi:type="dcterms:W3CDTF">2018-10-16T20:36:00Z</dcterms:modified>
</cp:coreProperties>
</file>